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FC" w:rsidRDefault="00802D3A">
      <w:pPr>
        <w:rPr>
          <w:rFonts w:ascii="Times New Roman" w:hAnsi="Times New Roman" w:cs="Times New Roman"/>
          <w:sz w:val="28"/>
          <w:szCs w:val="28"/>
        </w:rPr>
      </w:pPr>
      <w:r w:rsidRPr="00802D3A">
        <w:rPr>
          <w:rFonts w:ascii="Times New Roman" w:hAnsi="Times New Roman" w:cs="Times New Roman"/>
          <w:sz w:val="28"/>
          <w:szCs w:val="28"/>
        </w:rPr>
        <w:t>Темы исследовательских работ учителей иностранного языка МОУ СОШ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802D3A" w:rsidTr="009D0BAE">
        <w:tc>
          <w:tcPr>
            <w:tcW w:w="534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6628" w:type="dxa"/>
          </w:tcPr>
          <w:p w:rsidR="00802D3A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исследовательских работ</w:t>
            </w:r>
          </w:p>
        </w:tc>
      </w:tr>
      <w:tr w:rsidR="00802D3A" w:rsidTr="009D0BAE">
        <w:tc>
          <w:tcPr>
            <w:tcW w:w="534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628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«Внимание! Знаки!» (Миронец Никита, 7в)</w:t>
            </w:r>
          </w:p>
        </w:tc>
      </w:tr>
      <w:tr w:rsidR="00802D3A" w:rsidTr="009D0BAE">
        <w:tc>
          <w:tcPr>
            <w:tcW w:w="534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Н.Е.</w:t>
            </w:r>
          </w:p>
        </w:tc>
        <w:tc>
          <w:tcPr>
            <w:tcW w:w="6628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 и сленг современной молодёжи»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9б)</w:t>
            </w:r>
          </w:p>
        </w:tc>
      </w:tr>
      <w:tr w:rsidR="00802D3A" w:rsidTr="009D0BAE">
        <w:tc>
          <w:tcPr>
            <w:tcW w:w="534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М.В.</w:t>
            </w:r>
          </w:p>
        </w:tc>
        <w:tc>
          <w:tcPr>
            <w:tcW w:w="6628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 кошки в английском и русском фольклоре» (</w:t>
            </w:r>
            <w:r w:rsidR="009D0BAE">
              <w:rPr>
                <w:rFonts w:ascii="Times New Roman" w:hAnsi="Times New Roman" w:cs="Times New Roman"/>
                <w:sz w:val="28"/>
                <w:szCs w:val="28"/>
              </w:rPr>
              <w:t>Григорьева Виктория, 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0BAE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«Англицизмы в местном СМИ»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Фадеев Арсений, 8б)</w:t>
            </w:r>
          </w:p>
        </w:tc>
      </w:tr>
      <w:tr w:rsidR="00802D3A" w:rsidTr="009D0BAE">
        <w:tc>
          <w:tcPr>
            <w:tcW w:w="534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Н.Н.</w:t>
            </w:r>
          </w:p>
        </w:tc>
        <w:tc>
          <w:tcPr>
            <w:tcW w:w="6628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«Метафора как средство художественной выразительности в произведении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ондона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«Белый клык» (Косова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7б)</w:t>
            </w:r>
          </w:p>
        </w:tc>
      </w:tr>
      <w:tr w:rsidR="00802D3A" w:rsidTr="009D0BAE">
        <w:tc>
          <w:tcPr>
            <w:tcW w:w="534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802D3A" w:rsidRDefault="0080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Л.Д.</w:t>
            </w:r>
          </w:p>
        </w:tc>
        <w:tc>
          <w:tcPr>
            <w:tcW w:w="6628" w:type="dxa"/>
          </w:tcPr>
          <w:p w:rsidR="00802D3A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«Ложные друзья переводчика» (Ерёмина Ольга, 8б)</w:t>
            </w:r>
          </w:p>
        </w:tc>
      </w:tr>
      <w:tr w:rsidR="00802D3A" w:rsidTr="009D0BAE">
        <w:tc>
          <w:tcPr>
            <w:tcW w:w="534" w:type="dxa"/>
          </w:tcPr>
          <w:p w:rsidR="00802D3A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802D3A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628" w:type="dxa"/>
          </w:tcPr>
          <w:p w:rsidR="00802D3A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английских идиом» (Алиева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5в)</w:t>
            </w:r>
          </w:p>
        </w:tc>
      </w:tr>
      <w:tr w:rsidR="009D0BAE" w:rsidTr="009D0BAE">
        <w:tc>
          <w:tcPr>
            <w:tcW w:w="534" w:type="dxa"/>
          </w:tcPr>
          <w:p w:rsidR="009D0BAE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9D0BAE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Д.Э.</w:t>
            </w:r>
          </w:p>
        </w:tc>
        <w:tc>
          <w:tcPr>
            <w:tcW w:w="6628" w:type="dxa"/>
          </w:tcPr>
          <w:p w:rsidR="009D0BAE" w:rsidRDefault="009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 в английском и русском языках» (Приходько Никита,5г)</w:t>
            </w:r>
          </w:p>
        </w:tc>
      </w:tr>
    </w:tbl>
    <w:p w:rsidR="00802D3A" w:rsidRPr="00802D3A" w:rsidRDefault="00802D3A">
      <w:pPr>
        <w:rPr>
          <w:rFonts w:ascii="Times New Roman" w:hAnsi="Times New Roman" w:cs="Times New Roman"/>
          <w:sz w:val="28"/>
          <w:szCs w:val="28"/>
        </w:rPr>
      </w:pPr>
    </w:p>
    <w:p w:rsidR="00802D3A" w:rsidRDefault="00802D3A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>
      <w:pPr>
        <w:rPr>
          <w:rFonts w:ascii="Times New Roman" w:hAnsi="Times New Roman" w:cs="Times New Roman"/>
        </w:rPr>
      </w:pPr>
    </w:p>
    <w:p w:rsidR="00D46470" w:rsidRDefault="00D46470" w:rsidP="00D4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выступления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сдачи ЕГЭ, трудности, типичные ошибки.</w:t>
      </w:r>
    </w:p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модель ЕГЭ и ОГЭ по иностранным языкам построена таким образом, чтобы обеспечить возможность оценки уровня сформированности коммуникативной компетенции выпускников во владении иностранным языком. Разделы экзамена соответствуют разным видам речевой деятельности и построены таким образом, чтобы дать возможность выпускникам с разным уровнем подготовки продемонстрировать свои умения именно на соответствующем уровне. Для этого в разделы включены задания трех уровней сложности: базового, повышенного и высокого. На выполнение экзаменационной работы отводится 180 мин. (из них на выполнение заданий разделов «</w:t>
      </w:r>
      <w:proofErr w:type="spellStart"/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«Чтение» по 30 мин., на раздел «Грамматика и лексика» – 40 мин. и на раздел «Письмо» – 80 мин.). </w:t>
      </w:r>
    </w:p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целью ЕГЭ по иностранным языкам является установление уровня освоения выпускниками требований Федерального компонента государственного образовательного стандарта среднего (полного) общего образования, как объекты контроля, представленные в соответствующих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азделах экзаменационной работы: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«Чтение», «Письмо»,</w:t>
      </w: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«Грамматика и лексика» </w:t>
      </w:r>
    </w:p>
    <w:p w:rsidR="00D46470" w:rsidRPr="00277BD4" w:rsidRDefault="00D46470" w:rsidP="00D4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Проанализировав результаты сдачи ЕГЭ и ОГЭ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 2014/2015 учебный год</w:t>
      </w: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сделать вывод, что наибольшие трудности экзаменуемые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спытывали при выполнении разделов</w:t>
      </w: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«Грамматика и лексика» и «</w:t>
      </w:r>
      <w:proofErr w:type="spellStart"/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следующие типичные ошибки</w:t>
      </w: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речи основных морфологических форм английского языка и различных грамматических структур;</w:t>
      </w:r>
    </w:p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7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изученных лексических единиц</w:t>
      </w:r>
      <w:r w:rsidRP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7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задания, посвященные лексической сочетаемости);</w:t>
      </w:r>
    </w:p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7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77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и навыки их применения</w:t>
      </w:r>
      <w:r w:rsidRPr="00277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(задание повышенного уровня сложности);</w:t>
      </w:r>
    </w:p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7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прослушанного текста;</w:t>
      </w:r>
    </w:p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7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основного содержания прослушанного.</w:t>
      </w:r>
    </w:p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530"/>
        <w:gridCol w:w="1683"/>
        <w:gridCol w:w="1832"/>
      </w:tblGrid>
      <w:tr w:rsidR="00D46470" w:rsidRPr="00277BD4" w:rsidTr="002406B7">
        <w:tc>
          <w:tcPr>
            <w:tcW w:w="2943" w:type="dxa"/>
            <w:vMerge w:val="restart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Содержательный блок</w:t>
            </w:r>
          </w:p>
        </w:tc>
        <w:tc>
          <w:tcPr>
            <w:tcW w:w="4530" w:type="dxa"/>
            <w:vMerge w:val="restart"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Проверяемый элемент содержания</w:t>
            </w:r>
          </w:p>
        </w:tc>
        <w:tc>
          <w:tcPr>
            <w:tcW w:w="3515" w:type="dxa"/>
            <w:gridSpan w:val="2"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учащихся, справившихся с заданием</w:t>
            </w:r>
          </w:p>
        </w:tc>
      </w:tr>
      <w:tr w:rsidR="00D46470" w:rsidRPr="00277BD4" w:rsidTr="002406B7">
        <w:tc>
          <w:tcPr>
            <w:tcW w:w="2943" w:type="dxa"/>
            <w:vMerge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0" w:type="dxa"/>
            <w:vMerge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15" w:type="dxa"/>
            <w:gridSpan w:val="2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сложности</w:t>
            </w:r>
          </w:p>
        </w:tc>
      </w:tr>
      <w:tr w:rsidR="00D46470" w:rsidRPr="00277BD4" w:rsidTr="002406B7">
        <w:tc>
          <w:tcPr>
            <w:tcW w:w="2943" w:type="dxa"/>
            <w:vMerge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0" w:type="dxa"/>
            <w:vMerge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83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Базовый </w:t>
            </w:r>
          </w:p>
        </w:tc>
        <w:tc>
          <w:tcPr>
            <w:tcW w:w="1832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Повышенный </w:t>
            </w:r>
          </w:p>
        </w:tc>
      </w:tr>
      <w:tr w:rsidR="00D46470" w:rsidRPr="00277BD4" w:rsidTr="002406B7">
        <w:tc>
          <w:tcPr>
            <w:tcW w:w="2943" w:type="dxa"/>
            <w:vMerge w:val="restart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</w:t>
            </w:r>
            <w:proofErr w:type="spellStart"/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530" w:type="dxa"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понимание прослушанного текста</w:t>
            </w:r>
          </w:p>
        </w:tc>
        <w:tc>
          <w:tcPr>
            <w:tcW w:w="1683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57%</w:t>
            </w:r>
          </w:p>
        </w:tc>
        <w:tc>
          <w:tcPr>
            <w:tcW w:w="1832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46470" w:rsidRPr="00277BD4" w:rsidTr="002406B7">
        <w:tc>
          <w:tcPr>
            <w:tcW w:w="2943" w:type="dxa"/>
            <w:vMerge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0" w:type="dxa"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Понимание основного содержания прослушанного</w:t>
            </w:r>
          </w:p>
        </w:tc>
        <w:tc>
          <w:tcPr>
            <w:tcW w:w="1683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54%</w:t>
            </w:r>
          </w:p>
        </w:tc>
        <w:tc>
          <w:tcPr>
            <w:tcW w:w="1832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46470" w:rsidRPr="00277BD4" w:rsidTr="002406B7">
        <w:tc>
          <w:tcPr>
            <w:tcW w:w="2943" w:type="dxa"/>
            <w:vMerge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0" w:type="dxa"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понимание информации в тексте</w:t>
            </w:r>
          </w:p>
        </w:tc>
        <w:tc>
          <w:tcPr>
            <w:tcW w:w="1683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2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47%</w:t>
            </w:r>
          </w:p>
        </w:tc>
      </w:tr>
      <w:tr w:rsidR="00D46470" w:rsidRPr="00277BD4" w:rsidTr="002406B7">
        <w:tc>
          <w:tcPr>
            <w:tcW w:w="2943" w:type="dxa"/>
            <w:vMerge w:val="restart"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«Грамматика и лексика»</w:t>
            </w:r>
          </w:p>
        </w:tc>
        <w:tc>
          <w:tcPr>
            <w:tcW w:w="4530" w:type="dxa"/>
            <w:vMerge w:val="restart"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Грамматические навыки</w:t>
            </w:r>
          </w:p>
        </w:tc>
        <w:tc>
          <w:tcPr>
            <w:tcW w:w="1683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45,83%</w:t>
            </w:r>
          </w:p>
        </w:tc>
        <w:tc>
          <w:tcPr>
            <w:tcW w:w="1832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46470" w:rsidRPr="00277BD4" w:rsidTr="002406B7">
        <w:tc>
          <w:tcPr>
            <w:tcW w:w="2943" w:type="dxa"/>
            <w:vMerge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0" w:type="dxa"/>
            <w:vMerge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83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2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38,89%</w:t>
            </w:r>
          </w:p>
        </w:tc>
      </w:tr>
      <w:tr w:rsidR="00D46470" w:rsidRPr="00277BD4" w:rsidTr="002406B7">
        <w:tc>
          <w:tcPr>
            <w:tcW w:w="2943" w:type="dxa"/>
            <w:vMerge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0" w:type="dxa"/>
            <w:vMerge w:val="restart"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Лексико-грамматические навыки</w:t>
            </w:r>
          </w:p>
        </w:tc>
        <w:tc>
          <w:tcPr>
            <w:tcW w:w="1683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29,17%</w:t>
            </w:r>
          </w:p>
        </w:tc>
        <w:tc>
          <w:tcPr>
            <w:tcW w:w="1832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46470" w:rsidRPr="00277BD4" w:rsidTr="002406B7">
        <w:tc>
          <w:tcPr>
            <w:tcW w:w="2943" w:type="dxa"/>
            <w:vMerge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0" w:type="dxa"/>
            <w:vMerge/>
          </w:tcPr>
          <w:p w:rsidR="00D46470" w:rsidRPr="00277BD4" w:rsidRDefault="00D46470" w:rsidP="0024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83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54,17%</w:t>
            </w:r>
          </w:p>
        </w:tc>
        <w:tc>
          <w:tcPr>
            <w:tcW w:w="1832" w:type="dxa"/>
          </w:tcPr>
          <w:p w:rsidR="00D46470" w:rsidRPr="00277BD4" w:rsidRDefault="00D46470" w:rsidP="002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46470" w:rsidRPr="00277BD4" w:rsidRDefault="00D46470" w:rsidP="00D46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72A16" w:rsidRDefault="00D46470" w:rsidP="00D83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прошлый 2014/2015 учебный год 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школе сдавал экзамен в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английскому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 1 ученик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Викторовна.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экзамена Виктория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абрала 38 балов, при минимальной границе в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допущенные </w:t>
      </w:r>
      <w:r w:rsidR="006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</w:t>
      </w:r>
      <w:r w:rsidR="0004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</w:t>
      </w:r>
      <w:proofErr w:type="gramStart"/>
      <w:r w:rsidR="000456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экзаменуемая</w:t>
      </w:r>
      <w:proofErr w:type="gramEnd"/>
      <w:r w:rsidR="006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</w:t>
      </w:r>
      <w:r w:rsidR="000456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типичные для </w:t>
      </w:r>
      <w:proofErr w:type="spellStart"/>
      <w:r w:rsidR="0067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Надымского</w:t>
      </w:r>
      <w:proofErr w:type="spellEnd"/>
      <w:r w:rsidR="0067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456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трудности.</w:t>
      </w:r>
      <w:bookmarkStart w:id="0" w:name="_GoBack"/>
      <w:bookmarkEnd w:id="0"/>
    </w:p>
    <w:p w:rsidR="000456C3" w:rsidRDefault="000456C3" w:rsidP="00D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сдачи ЕГЭ была выстроена следующая работа:</w:t>
      </w:r>
    </w:p>
    <w:p w:rsidR="00D83D98" w:rsidRDefault="00D83D98" w:rsidP="00D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C3" w:rsidRDefault="000456C3" w:rsidP="00D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внесены коррективы в рабочие программы 9-11 классов, в которые включены работы по подготовке к ЕГЭ и ОГЭ;</w:t>
      </w:r>
    </w:p>
    <w:p w:rsidR="00D83D98" w:rsidRDefault="00D83D98" w:rsidP="00D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откорректирован план работы учителей английского языка по подготовке обучающихся к сдаче ОГЭ и ЕГЭ в 2015/2016 учебном году;</w:t>
      </w:r>
    </w:p>
    <w:p w:rsidR="000456C3" w:rsidRDefault="000456C3" w:rsidP="00D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предоставлены графики консультаций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сдающим экзамен по английскому языку;</w:t>
      </w:r>
    </w:p>
    <w:p w:rsidR="000456C3" w:rsidRDefault="000456C3" w:rsidP="00D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продолжают дистанционное обучение по подготовке обучающихся к ЕГЭ и ОГЭ;</w:t>
      </w:r>
    </w:p>
    <w:p w:rsidR="000456C3" w:rsidRDefault="000456C3" w:rsidP="00D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разработаны индивидуальные маршруты взаимодействия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преодолению затруднений;</w:t>
      </w:r>
    </w:p>
    <w:p w:rsidR="00D46470" w:rsidRPr="00D83D98" w:rsidRDefault="000456C3" w:rsidP="00D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работа с родителями обучающихся по подготовке к ЕГЭ и ОГЭ.</w:t>
      </w:r>
      <w:proofErr w:type="gramEnd"/>
    </w:p>
    <w:sectPr w:rsidR="00D46470" w:rsidRPr="00D83D98" w:rsidSect="00D46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3A"/>
    <w:rsid w:val="000456C3"/>
    <w:rsid w:val="00672A16"/>
    <w:rsid w:val="00802D3A"/>
    <w:rsid w:val="008C02FC"/>
    <w:rsid w:val="009D0BAE"/>
    <w:rsid w:val="00D46470"/>
    <w:rsid w:val="00D66560"/>
    <w:rsid w:val="00D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2015-11-06T06:21:00Z</cp:lastPrinted>
  <dcterms:created xsi:type="dcterms:W3CDTF">2015-11-06T06:01:00Z</dcterms:created>
  <dcterms:modified xsi:type="dcterms:W3CDTF">2015-11-06T10:21:00Z</dcterms:modified>
</cp:coreProperties>
</file>